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E9AA" w14:textId="77777777" w:rsidR="00B9706A" w:rsidRPr="00B9706A" w:rsidRDefault="00B9706A" w:rsidP="00B9706A">
      <w:pPr>
        <w:spacing w:after="0" w:line="240" w:lineRule="auto"/>
        <w:jc w:val="center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Кыргыз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Республикасынын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Министрлер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Кабинетинин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2022-жылдын 24-февралындагы № 95 "Кыргыз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Республикасынын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Салык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кодексинин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59, 85, 127, 130, 131, 329, 414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жана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415-беренелеринин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талаптарын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ишке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ашыруу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боюнча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чаралар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жөнүндө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"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токтомуна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өзгөртүүлөрдү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киргизүү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тууралуу</w:t>
      </w:r>
      <w:proofErr w:type="spellEnd"/>
      <w:r w:rsidRPr="00B9706A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</w:p>
    <w:p w14:paraId="50F7E03F" w14:textId="77777777" w:rsidR="00F927E3" w:rsidRDefault="00B9706A" w:rsidP="00B970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  <w:proofErr w:type="spellStart"/>
      <w:r w:rsidRPr="00B9706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Салыштырма</w:t>
      </w:r>
      <w:proofErr w:type="spellEnd"/>
      <w:r w:rsidRPr="00B9706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B9706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таблицасы</w:t>
      </w:r>
      <w:proofErr w:type="spellEnd"/>
    </w:p>
    <w:p w14:paraId="5062A149" w14:textId="77777777" w:rsidR="00B9706A" w:rsidRDefault="00B9706A" w:rsidP="00B970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9706A" w:rsidRPr="00916A99" w14:paraId="4932740C" w14:textId="77777777" w:rsidTr="00916A99">
        <w:tc>
          <w:tcPr>
            <w:tcW w:w="7280" w:type="dxa"/>
          </w:tcPr>
          <w:p w14:paraId="72D25A8A" w14:textId="77777777" w:rsidR="00B9706A" w:rsidRPr="00916A99" w:rsidRDefault="00B9706A" w:rsidP="00916A99">
            <w:pPr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proofErr w:type="spellStart"/>
            <w:r w:rsidRPr="00916A99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Аракеттеги</w:t>
            </w:r>
            <w:proofErr w:type="spellEnd"/>
            <w:r w:rsidRPr="00916A99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6A99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редакцясы</w:t>
            </w:r>
            <w:proofErr w:type="spellEnd"/>
          </w:p>
        </w:tc>
        <w:tc>
          <w:tcPr>
            <w:tcW w:w="7280" w:type="dxa"/>
          </w:tcPr>
          <w:p w14:paraId="0AE844FD" w14:textId="77777777" w:rsidR="00B9706A" w:rsidRDefault="00B9706A" w:rsidP="00916A99">
            <w:pPr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proofErr w:type="spellStart"/>
            <w:r w:rsidRPr="00916A99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Сунушталуудагы</w:t>
            </w:r>
            <w:proofErr w:type="spellEnd"/>
            <w:r w:rsidRPr="00916A99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редакция</w:t>
            </w:r>
          </w:p>
          <w:p w14:paraId="0BAB6445" w14:textId="77777777" w:rsidR="00916A99" w:rsidRPr="00916A99" w:rsidRDefault="00916A99" w:rsidP="00916A99">
            <w:pPr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916A99" w:rsidRPr="00916A99" w14:paraId="41249682" w14:textId="77777777" w:rsidTr="00467F8D">
        <w:tc>
          <w:tcPr>
            <w:tcW w:w="14560" w:type="dxa"/>
            <w:gridSpan w:val="2"/>
          </w:tcPr>
          <w:p w14:paraId="2F9AC70E" w14:textId="77777777" w:rsidR="00916A99" w:rsidRPr="00E632A4" w:rsidRDefault="00916A99" w:rsidP="00916A99">
            <w:pPr>
              <w:shd w:val="clear" w:color="auto" w:fill="FFFFFF"/>
              <w:ind w:left="1134" w:right="1134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 w:rsidRPr="00E632A4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t>Рейддик салык контролун жүргүзүү жана материалдарын тариздөө</w:t>
            </w:r>
            <w:r w:rsidRPr="00E632A4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br/>
              <w:t>тартиби</w:t>
            </w:r>
          </w:p>
          <w:p w14:paraId="5FD31DA1" w14:textId="77777777" w:rsidR="00916A99" w:rsidRPr="00916A99" w:rsidRDefault="00916A99" w:rsidP="00916A99">
            <w:pPr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 w:rsidR="00B9706A" w:rsidRPr="00FE48A0" w14:paraId="1551B0BE" w14:textId="77777777" w:rsidTr="00916A99">
        <w:tc>
          <w:tcPr>
            <w:tcW w:w="7280" w:type="dxa"/>
          </w:tcPr>
          <w:p w14:paraId="57031259" w14:textId="77777777" w:rsidR="00BA587A" w:rsidRPr="006D431B" w:rsidRDefault="00BA587A" w:rsidP="00BA587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1. Рейддик салык контролун жүргүзүү жана материалдарын тариздөө тартиби (мындан ары - Тартип) Кыргыз Республикасынын Салык кодексинин </w:t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fldChar w:fldCharType="begin"/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instrText xml:space="preserve"> HYPERLINK "http://cbd.minjust.gov.kg/act/view/ru-ru/112340?cl=ky-kg" \l "st_59" </w:instrText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fldChar w:fldCharType="separate"/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59</w:t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fldChar w:fldCharType="end"/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 жана </w:t>
            </w:r>
            <w:hyperlink r:id="rId4" w:anchor="st_127" w:history="1">
              <w:r w:rsidRPr="006D431B">
                <w:rPr>
                  <w:rFonts w:ascii="Times New Roman" w:eastAsia="Times New Roman" w:hAnsi="Times New Roman" w:cs="Times New Roman"/>
                  <w:color w:val="2B2B2B"/>
                  <w:sz w:val="28"/>
                  <w:szCs w:val="28"/>
                  <w:lang w:val="ky-KG" w:eastAsia="ru-RU"/>
                </w:rPr>
                <w:t>127</w:t>
              </w:r>
            </w:hyperlink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hyperlink r:id="rId5" w:anchor="st_130" w:history="1">
              <w:r w:rsidRPr="006D431B">
                <w:rPr>
                  <w:rFonts w:ascii="Times New Roman" w:eastAsia="Times New Roman" w:hAnsi="Times New Roman" w:cs="Times New Roman"/>
                  <w:color w:val="2B2B2B"/>
                  <w:sz w:val="28"/>
                  <w:szCs w:val="28"/>
                  <w:lang w:val="ky-KG" w:eastAsia="ru-RU"/>
                </w:rPr>
                <w:t>130</w:t>
              </w:r>
            </w:hyperlink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-беренелерине, "Этил спиртин жана алкоголдук продукцияны өндүрүүнү жана жүгүртүүнү, алкоголдук продукцияны, сергитүүчү алкоголсуз жана алкоголу аз ичимдиктерди чекене сатууну жана керектөөнү мамлекеттик жөнгө салуу жөнүндө" Кыргыз Республикасынын </w:t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fldChar w:fldCharType="begin"/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instrText xml:space="preserve"> HYPERLINK "http://cbd.minjust.gov.kg/act/view/ru-ru/202669?cl=ky-kg" </w:instrText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fldChar w:fldCharType="separate"/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Мыйзамына</w:t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fldChar w:fldCharType="end"/>
            </w:r>
            <w:r w:rsidRPr="006D43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 ылайык иштелип чыккан.</w:t>
            </w:r>
          </w:p>
          <w:p w14:paraId="568A91D6" w14:textId="77777777" w:rsidR="00B9706A" w:rsidRPr="00BA587A" w:rsidRDefault="00B9706A" w:rsidP="00BA587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7280" w:type="dxa"/>
          </w:tcPr>
          <w:p w14:paraId="09E7F06A" w14:textId="77777777" w:rsidR="00B9706A" w:rsidRDefault="002309F7" w:rsidP="00916A9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</w:pPr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>1. Рейддик салык контролун жүргүзүү жана материалдарын тариздөө тартиби (мындан ары - Тартип) Кыргыз Республикасынын Салык кодексинин </w:t>
            </w:r>
            <w:r w:rsidR="00A53297">
              <w:fldChar w:fldCharType="begin"/>
            </w:r>
            <w:r w:rsidR="00A53297" w:rsidRPr="00FE48A0">
              <w:rPr>
                <w:lang w:val="ky-KG"/>
              </w:rPr>
              <w:instrText xml:space="preserve"> HYPERLINK "http://cbd.minjust.gov.kg/act/view/ru-ru/112340?cl=ky-kg" \l "st_59" </w:instrText>
            </w:r>
            <w:r w:rsidR="00A53297">
              <w:fldChar w:fldCharType="separate"/>
            </w:r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>59</w:t>
            </w:r>
            <w:r w:rsidR="00A53297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fldChar w:fldCharType="end"/>
            </w:r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> жана </w:t>
            </w:r>
            <w:hyperlink r:id="rId6" w:anchor="st_127" w:history="1">
              <w:r w:rsidRPr="00FE48A0">
                <w:rPr>
                  <w:rFonts w:ascii="Times New Roman" w:hAnsi="Times New Roman" w:cs="Times New Roman"/>
                  <w:color w:val="2B2B2B"/>
                  <w:sz w:val="28"/>
                  <w:szCs w:val="28"/>
                  <w:shd w:val="clear" w:color="auto" w:fill="FFFFFF"/>
                  <w:lang w:val="ky-KG"/>
                </w:rPr>
                <w:t>127</w:t>
              </w:r>
            </w:hyperlink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>-</w:t>
            </w:r>
            <w:hyperlink r:id="rId7" w:anchor="st_130" w:history="1">
              <w:r w:rsidRPr="00FE48A0">
                <w:rPr>
                  <w:rFonts w:ascii="Times New Roman" w:hAnsi="Times New Roman" w:cs="Times New Roman"/>
                  <w:color w:val="2B2B2B"/>
                  <w:sz w:val="28"/>
                  <w:szCs w:val="28"/>
                  <w:shd w:val="clear" w:color="auto" w:fill="FFFFFF"/>
                  <w:lang w:val="ky-KG"/>
                </w:rPr>
                <w:t>130</w:t>
              </w:r>
            </w:hyperlink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 xml:space="preserve">-беренелерине, "Этил спиртин жана алкоголдук продукцияны өндүрүүнү жана жүгүртүүнү, алкоголдук продукцияны, сергитүүчү алкоголсуз жана алкоголу аз ичимдиктерди чекене сатууну жана керектөөнү мамлекеттик </w:t>
            </w:r>
            <w:bookmarkStart w:id="0" w:name="_Hlk124590704"/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>жөнгө салуу жөнүндө" Кыргыз Республикасынын </w:t>
            </w:r>
            <w:r w:rsidRPr="00E632A4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fldChar w:fldCharType="begin"/>
            </w:r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instrText xml:space="preserve"> HYPERLINK "http://cbd.minjust.gov.kg/act/view/ru-ru/202669?cl=ky-kg" </w:instrText>
            </w:r>
            <w:r w:rsidRPr="00E632A4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fldChar w:fldCharType="separate"/>
            </w:r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>Мыйзамына</w:t>
            </w:r>
            <w:r w:rsidRPr="00E632A4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fldChar w:fldCharType="end"/>
            </w:r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 xml:space="preserve">, </w:t>
            </w:r>
            <w:r w:rsidRPr="00FE48A0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  <w:lang w:val="ky-KG"/>
              </w:rPr>
              <w:t>«Кыргыз Республикасынын жарандарынын ден соолугун тамекини, никотинди керектөөнүн кесепеттеринен жана айланадагы тамеки түтүнүнүн жана аэрозолдун таасиринен коргоо жөнүндө”</w:t>
            </w:r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r w:rsidRPr="00FE48A0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  <w:lang w:val="ky-KG"/>
              </w:rPr>
              <w:t>Кыргыз Республикасынын </w:t>
            </w:r>
            <w:r w:rsidR="00090F98">
              <w:fldChar w:fldCharType="begin"/>
            </w:r>
            <w:r w:rsidR="00090F98" w:rsidRPr="00FE48A0">
              <w:rPr>
                <w:lang w:val="ky-KG"/>
              </w:rPr>
              <w:instrText xml:space="preserve"> HYPERLINK "http://cbd.minjust.gov.kg/act/view/ru-ru/202669?cl=ky-kg" </w:instrText>
            </w:r>
            <w:r w:rsidR="00090F98">
              <w:fldChar w:fldCharType="separate"/>
            </w:r>
            <w:r w:rsidRPr="00FE48A0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  <w:lang w:val="ky-KG"/>
              </w:rPr>
              <w:t>Мыйзамына</w:t>
            </w:r>
            <w:r w:rsidR="00090F98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shd w:val="clear" w:color="auto" w:fill="FFFFFF"/>
              </w:rPr>
              <w:fldChar w:fldCharType="end"/>
            </w:r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bookmarkEnd w:id="0"/>
            <w:r w:rsidRPr="00FE48A0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  <w:t>ылайык иштелип чыккан.</w:t>
            </w:r>
          </w:p>
          <w:p w14:paraId="1D09A027" w14:textId="2E33C928" w:rsidR="00FE48A0" w:rsidRPr="00FE48A0" w:rsidRDefault="00FE48A0" w:rsidP="00916A99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916A99" w:rsidRPr="00FE48A0" w14:paraId="289BC093" w14:textId="77777777" w:rsidTr="00916A99">
        <w:tc>
          <w:tcPr>
            <w:tcW w:w="7280" w:type="dxa"/>
          </w:tcPr>
          <w:p w14:paraId="79F621D1" w14:textId="77777777" w:rsidR="00916A99" w:rsidRPr="00FE48A0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2. Рейддик салык контролу субъектке салык мыйзамдарынын, Кыргыз Республикасынын спирт </w:t>
            </w: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камтыган продукцияны жүгүртүү чөйрөсүндөгү мыйзамдарынын жана Кыргыз Республикасынын мамлекеттик социалдык камсыздандыруу жөнүндө мыйзамдарынын талаптарын өз убагында жана толук аткарылышын контролдоо жана көмөк көрсөтүү максатында ишке ашырылат.</w:t>
            </w:r>
          </w:p>
          <w:p w14:paraId="727C42FD" w14:textId="77777777" w:rsidR="00916A99" w:rsidRPr="00FE48A0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Рейддик салык контролун жүргүзүүнүн максаты болуп төмөнкү фактыларды дагы аныктоо саналат:</w:t>
            </w:r>
          </w:p>
          <w:p w14:paraId="2422CBB0" w14:textId="77777777" w:rsidR="00916A99" w:rsidRPr="00FE48A0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мамлекеттик каттоосуз жана салык органдарында эсепке турбастан экономикалык ишти жүзөгө ашыруу;</w:t>
            </w:r>
          </w:p>
          <w:p w14:paraId="65ECE871" w14:textId="77777777" w:rsidR="00916A99" w:rsidRPr="00FE48A0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уруксат берүүчү документтерсиз (этил спиртин жана алкоголдук продукцияларды өндүрүү жана жүгүртүү чөйрөсүндөгү күбөлүк жана/же патент жана/же лицензия) экономикалык ишти жүзөгө ашыруу;</w:t>
            </w:r>
          </w:p>
          <w:p w14:paraId="4C9E1828" w14:textId="77777777" w:rsidR="00916A99" w:rsidRPr="00FE48A0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контролдук-кассалык машиналарды (мындан ары - ККМ) колдонуу боюнча Кыргыз Республикасынын салык мыйзамдарын бузуу;</w:t>
            </w:r>
          </w:p>
          <w:p w14:paraId="68119FF4" w14:textId="77777777" w:rsidR="00916A99" w:rsidRPr="00FE48A0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патенттин негизинде төлөнгөн салыктын суммасы менен патенттин негизинде салык төлөөчүнүн физикалык көрсөткүчтөрүнүн дал келбөөсү;</w:t>
            </w:r>
          </w:p>
          <w:p w14:paraId="0732434A" w14:textId="77777777" w:rsidR="00916A99" w:rsidRPr="00FE48A0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мунай продуктуларынын кыймылын, ошондой эле анын бүтүндүгүн эсепке алууда жана контролдоодо контролдук пломбаларды колдонбоо;</w:t>
            </w:r>
          </w:p>
          <w:p w14:paraId="2E4C13B9" w14:textId="77777777" w:rsidR="00916A99" w:rsidRPr="00FE48A0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жалданма кызматкерлерди толугу менен эсепке албоо, киреше салыгын жана камсыздандыруу төгүмүн төлөбөө;</w:t>
            </w:r>
          </w:p>
          <w:p w14:paraId="379D6FA2" w14:textId="77777777" w:rsidR="00916A99" w:rsidRPr="00FE48A0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- салык салынуучу объекттердин физикалык көрсөткүчтөрү менен жергиликтүү салыкка карата салык базасынын дал келбөөсү;</w:t>
            </w:r>
          </w:p>
          <w:p w14:paraId="2DD06202" w14:textId="77777777" w:rsidR="00916A99" w:rsidRPr="00FE48A0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Кыргыз Республикасынын бухгалтердик эсеп жөнүндө мыйзамдарына ылайык эсепке алууну жүргүзгөн жактардан тышкары, жеке ишкердин кирешелерин жана чыгашаларын эсепке алуу китебине сатып алуу жана сатууларды чагылдырбоо;</w:t>
            </w:r>
          </w:p>
          <w:p w14:paraId="2E4CBD7F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тиешелүү идентификациялоо каражаттары жана контролдук идентификациялык белгилери жок маркалоого тийиш болгон товарларды сатуу жана алардын аныктыгы;</w:t>
            </w:r>
          </w:p>
          <w:p w14:paraId="510E71A6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акциздик маркаларсыз жана/же идентификациялоо каражаттарысыз же жасалма маркалары жана/же идентификациялоо каражаттары жана/же электрондук-маалыматтык элементи туура келбеген маркалары менен алкоголдук жана тамеки продукцияларын сатуу;</w:t>
            </w:r>
          </w:p>
          <w:p w14:paraId="322AD635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этил спиртин, алкоголдук жана спирт камтыган продукцияны өндүрүү жана жүгүртүү, алкоголдук продукцияны, сергитүүчү алкоголсуз жана алкоголу аз ичимдиктерди чекене сатуу чөйрөсүндөгү мыйзамдарды бузуу;</w:t>
            </w:r>
          </w:p>
          <w:p w14:paraId="30686E1F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Кыргыз Республикасынын Министрлер Кабинети тарабынан аныкталган акциздик жана маркалануучу товарларды эсепке алуунун автоматташтырылган системасын колдонуу тартибин бузуу;</w:t>
            </w:r>
          </w:p>
          <w:p w14:paraId="31555DF3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- ЕАЭБге мүчө мамлекеттердин аймагынан Кыргыз Республикасынын аймагына товарларды ташып киргизүүдө (импорттоодо) товарларды эсепке алуу </w:t>
            </w: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тартибин бузуу жана аларга карата тиешелүү салыктарды төлөбөө;</w:t>
            </w:r>
          </w:p>
          <w:p w14:paraId="33020014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баштапкы эсеп документтериндеги көрсөткүч менен колдогу товарлардын иш жүзүндөгү көрсөткүчүнүн дал келбестиги (эсеп-фактура, товар-транспорттук коштомо кагаз, ЕАЭБдин коштомо кагазы ж.б.);</w:t>
            </w:r>
          </w:p>
          <w:p w14:paraId="6EC9E012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эсепке алынбаган (жашырылган) товардык-материалдык баалуулуктардын бар экендиги;</w:t>
            </w:r>
          </w:p>
          <w:p w14:paraId="51A60674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кыймылдуу жана кыймылсыз мүлк объекттерине салык төлөөдөн качуу;</w:t>
            </w:r>
          </w:p>
          <w:p w14:paraId="695269FA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жүргүнчүлөрдү жана жүктү жеңил таксиде ташуу боюнча кызматтарды көрсөтүү;</w:t>
            </w:r>
          </w:p>
          <w:p w14:paraId="19B893DC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кызмат көрсөтүүлөрдү керектөөчүлөрдү салык кызматынын органдарында каттоосуз жүргүнчүлөрдү жана жүктөрдү ташууга, такси кызматына жана курьердик кызмат көрсөтүүлөргө тапшырык берүү үчүн колдонулуучу маалыматтык системага кошуу;</w:t>
            </w:r>
          </w:p>
          <w:p w14:paraId="590D11F2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такси кызматы жана курьердик кызмат көрсөтүү субъекттери тарабынан түшкөн акча жөнүндө маалыматты реалдуу убакыт режиминде ыйгарым укуктуу салык органына бербөө;</w:t>
            </w:r>
          </w:p>
          <w:p w14:paraId="65766580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негизсиздик жана КНСтин ашып кеткен суммасынын өлчөмү;</w:t>
            </w:r>
          </w:p>
          <w:p w14:paraId="0A20D19F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Кыргыз Республикасынын салык мыйзамдарынын талаптарын өз убагында жана толук аткарбоосу;</w:t>
            </w:r>
          </w:p>
          <w:p w14:paraId="28166661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- товарларды, жумуштарды жана кызмат көрсөтүүлөрдү жеткирүүдө, анын ичинде товарларды </w:t>
            </w: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экспорттоодо баштапкы эсепке алуу документтеринин болушу.</w:t>
            </w:r>
          </w:p>
          <w:p w14:paraId="7E6251C1" w14:textId="77777777" w:rsidR="00916A99" w:rsidRPr="00916A99" w:rsidRDefault="00916A99" w:rsidP="00916A99">
            <w:pPr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80" w:type="dxa"/>
          </w:tcPr>
          <w:p w14:paraId="1CE75400" w14:textId="3716EF01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 xml:space="preserve">2. Рейддик салык контролу субъектке салык мыйзамдарынын, Кыргыз Республикасынын </w:t>
            </w:r>
            <w:bookmarkStart w:id="1" w:name="_Hlk124592373"/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спирт </w:t>
            </w: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камтыган продукцияны жүгүртүү чөйрөсүндөгү мыйзамдарынын</w:t>
            </w:r>
            <w:bookmarkEnd w:id="1"/>
            <w:r w:rsidRPr="00916A9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,  </w:t>
            </w:r>
            <w:r w:rsidR="007D30D2" w:rsidRPr="00FE48A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y-KG"/>
              </w:rPr>
              <w:t>Кыргыз Республикасынын жарандарынын ден соолугун тамекини, никотинди керектөөнүн кесепеттеринен жана айланадагы тамеки түтүнүнүн жана аэрозолдун таасиринен коргоо Кыргыз Республикасынын мыйзамдарынын</w:t>
            </w:r>
            <w:r w:rsidR="007D30D2"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жана Кыргыз Республикасынын мамлекеттик социалдык камсыздандыруу жөнүндө мыйзамдарынын талаптарын өз убагында жана толук аткарылышын контролдоо жана көмөк көрсөтүү максатында ишке ашырылат.</w:t>
            </w:r>
          </w:p>
          <w:p w14:paraId="718E3347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Рейддик салык контролун жүргүзүүнүн максаты болуп төмөнкү фактыларды дагы аныктоо саналат:</w:t>
            </w:r>
          </w:p>
          <w:p w14:paraId="77521C3B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мамлекеттик каттоосуз жана салык органдарында эсепке турбастан экономикалык ишти жүзөгө ашыруу;</w:t>
            </w:r>
          </w:p>
          <w:p w14:paraId="241203F0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уруксат берүүчү документтерсиз (этил спиртин жана алкоголдук продукцияларды өндүрүү жана жүгүртүү чөйрөсүндөгү күбөлүк жана/же патент жана/же лицензия) экономикалык ишти жүзөгө ашыруу;</w:t>
            </w:r>
          </w:p>
          <w:p w14:paraId="622DD571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контролдук-кассалык машиналарды (мындан ары - ККМ) колдонуу боюнча Кыргыз Республикасынын салык мыйзамдарын бузуу;</w:t>
            </w:r>
          </w:p>
          <w:p w14:paraId="1362464A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патенттин негизинде төлөнгөн салыктын суммасы менен патенттин негизинде салык төлөөчүнүн физикалык көрсөткүчтөрүнүн дал келбөөсү;</w:t>
            </w:r>
          </w:p>
          <w:p w14:paraId="3C2F507C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мунай продуктуларынын кыймылын, ошондой эле анын бүтүндүгүн эсепке алууда жана контролдоодо контролдук пломбаларды колдонбоо;</w:t>
            </w:r>
          </w:p>
          <w:p w14:paraId="7E2F8973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- жалданма кызматкерлерди толугу менен эсепке албоо, киреше салыгын жана камсыздандыруу төгүмүн төлөбөө;</w:t>
            </w:r>
          </w:p>
          <w:p w14:paraId="00B8E9E8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салык салынуучу объекттердин физикалык көрсөткүчтөрү менен жергиликтүү салыкка карата салык базасынын дал келбөөсү;</w:t>
            </w:r>
          </w:p>
          <w:p w14:paraId="50F216C3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Кыргыз Республикасынын бухгалтердик эсеп жөнүндө мыйзамдарына ылайык эсепке алууну жүргүзгөн жактардан тышкары, жеке ишкердин кирешелерин жана чыгашаларын эсепке алуу китебине сатып алуу жана сатууларды чагылдырбоо;</w:t>
            </w:r>
          </w:p>
          <w:p w14:paraId="72601A7E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тиешелүү идентификациялоо каражаттары жана контролдук идентификациялык белгилери жок маркалоого тийиш болгон товарларды сатуу жана алардын аныктыгы;</w:t>
            </w:r>
          </w:p>
          <w:p w14:paraId="6BE54F67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акциздик маркаларсыз жана/же идентификациялоо каражаттарысыз же жасалма маркалары жана/же идентификациялоо каражаттары жана/же электрондук-маалыматтык элементи туура келбеген маркалары менен алкоголдук жана тамеки продукцияларын сатуу;</w:t>
            </w:r>
          </w:p>
          <w:p w14:paraId="57241788" w14:textId="62CA099B" w:rsidR="00916A99" w:rsidRDefault="00916A99" w:rsidP="00916A99">
            <w:pPr>
              <w:ind w:firstLine="4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15A15" w:rsidRPr="00A532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y-KG"/>
              </w:rPr>
              <w:t>чыпкаланган жана чыпкаланбаган тамекилерге белгиленген минималдуу чекене баалар боюнча тамеки буюмдарын сатуу</w:t>
            </w:r>
            <w:r w:rsidRPr="00A5329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bookmarkStart w:id="2" w:name="_GoBack"/>
            <w:bookmarkEnd w:id="2"/>
          </w:p>
          <w:p w14:paraId="1EA792A7" w14:textId="77777777" w:rsidR="00916A99" w:rsidRPr="00E632A4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этил спиртин, алкоголдук жана спирт камтыган продукцияны өндүрүү жана жүгүртүү, алкоголдук продукцияны, сергитүүчү алкоголсуз жана алкоголу аз ичимдиктерди чекене сатуу чөйрөсүндөгү мыйзамдарды бузуу;</w:t>
            </w:r>
          </w:p>
          <w:p w14:paraId="1DB1C6C5" w14:textId="77777777" w:rsidR="00916A99" w:rsidRPr="00BA587A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- Кыргыз Республикасынын Министрлер Кабинети тарабынан аныкталган акциздик жана маркалануучу товарларды эсепке алуунун автоматташтырылган системасын колдонуу тартибин бузуу;</w:t>
            </w:r>
          </w:p>
          <w:p w14:paraId="48232C96" w14:textId="77777777" w:rsidR="00916A99" w:rsidRPr="00BA587A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ЕАЭБге мүчө мамлекеттердин аймагынан Кыргыз Республикасынын аймагына товарларды ташып киргизүүдө (импорттоодо) товарларды эсепке алуу тартибин бузуу жана аларга карата тиешелүү салыктарды төлөбөө;</w:t>
            </w:r>
          </w:p>
          <w:p w14:paraId="0872591A" w14:textId="77777777" w:rsidR="00916A99" w:rsidRPr="00BA587A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баштапкы эсеп документтериндеги көрсөткүч менен колдогу товарлардын иш жүзүндөгү көрсөткүчүнүн дал келбестиги (эсеп-фактура, товар-транспорттук коштомо кагаз, ЕАЭБдин коштомо кагазы ж.б.);</w:t>
            </w:r>
          </w:p>
          <w:p w14:paraId="25D0EF6C" w14:textId="77777777" w:rsidR="00916A99" w:rsidRPr="00BA587A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эсепке алынбаган (жашырылган) товардык-материалдык баалуулуктардын бар экендиги;</w:t>
            </w:r>
          </w:p>
          <w:p w14:paraId="5B7DC5D1" w14:textId="77777777" w:rsidR="00916A99" w:rsidRPr="00BA587A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кыймылдуу жана кыймылсыз мүлк объекттерине салык төлөөдөн качуу;</w:t>
            </w:r>
          </w:p>
          <w:p w14:paraId="031ADCFD" w14:textId="77777777" w:rsidR="00916A99" w:rsidRPr="00BA587A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жүргүнчүлөрдү жана жүктү жеңил таксиде ташуу боюнча кызматтарды көрсөтүү;</w:t>
            </w:r>
          </w:p>
          <w:p w14:paraId="389C8544" w14:textId="77777777" w:rsidR="00916A99" w:rsidRPr="00BA587A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кызмат көрсөтүүлөрдү керектөөчүлөрдү салык кызматынын органдарында каттоосуз жүргүнчүлөрдү жана жүктөрдү ташууга, такси кызматына жана курьердик кызмат көрсөтүүлөргө тапшырык берүү үчүн колдонулуучу маалыматтык системага кошуу;</w:t>
            </w:r>
          </w:p>
          <w:p w14:paraId="67B153C0" w14:textId="77777777" w:rsidR="00916A99" w:rsidRPr="00BA587A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такси кызматы жана курьердик кызмат көрсөтүү субъекттери тарабынан түшкөн акча жөнүндө маалыматты реалдуу убакыт режиминде ыйгарым укуктуу салык органына бербөө;</w:t>
            </w:r>
          </w:p>
          <w:p w14:paraId="18E6D9A0" w14:textId="77777777" w:rsidR="00916A99" w:rsidRPr="00BA587A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- негизсиздик жана КНСтин ашып кеткен суммасынын өлчөмү;</w:t>
            </w:r>
          </w:p>
          <w:p w14:paraId="6B377FAD" w14:textId="77777777" w:rsidR="00916A99" w:rsidRPr="00BA587A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Кыргыз Республикасынын салык мыйзамдарынын талаптарын өз убагында жана толук аткарбоосу;</w:t>
            </w:r>
          </w:p>
          <w:p w14:paraId="4B2A04A9" w14:textId="77777777" w:rsidR="00916A99" w:rsidRPr="00BA587A" w:rsidRDefault="00916A99" w:rsidP="00916A9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E632A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 товарларды, жумуштарды жана кызмат көрсөтүүлөрдү жеткирүүдө, анын ичинде товарларды экспорттоодо баштапкы эсепке алуу документтеринин болушу.</w:t>
            </w:r>
          </w:p>
          <w:p w14:paraId="2601A821" w14:textId="77777777" w:rsidR="00916A99" w:rsidRPr="00BA587A" w:rsidRDefault="00916A99" w:rsidP="00916A99">
            <w:pPr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</w:tbl>
    <w:p w14:paraId="7A377EEC" w14:textId="77777777" w:rsidR="00B9706A" w:rsidRPr="00BA587A" w:rsidRDefault="00B9706A" w:rsidP="00B9706A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ky-KG"/>
        </w:rPr>
      </w:pPr>
    </w:p>
    <w:p w14:paraId="3E0D146D" w14:textId="77777777" w:rsidR="00B9706A" w:rsidRPr="00B9706A" w:rsidRDefault="00381C6D" w:rsidP="00381C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М</w:t>
      </w:r>
      <w:r w:rsidR="00B9706A" w:rsidRPr="00B9706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инистри</w:t>
      </w:r>
      <w:proofErr w:type="spellEnd"/>
      <w:r w:rsidR="00B9706A" w:rsidRPr="00B9706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                                                  </w:t>
      </w:r>
      <w:r w:rsidR="00B9706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                      </w:t>
      </w:r>
      <w:r w:rsidR="00B9706A" w:rsidRPr="00B9706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                                        Г.М. </w:t>
      </w:r>
      <w:proofErr w:type="spellStart"/>
      <w:r w:rsidR="00B9706A" w:rsidRPr="00B9706A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Баатырова</w:t>
      </w:r>
      <w:proofErr w:type="spellEnd"/>
    </w:p>
    <w:sectPr w:rsidR="00B9706A" w:rsidRPr="00B9706A" w:rsidSect="00CD3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F9"/>
    <w:rsid w:val="00015A15"/>
    <w:rsid w:val="00090F98"/>
    <w:rsid w:val="002309F7"/>
    <w:rsid w:val="002F0BE9"/>
    <w:rsid w:val="00381C6D"/>
    <w:rsid w:val="007D30D2"/>
    <w:rsid w:val="00916A99"/>
    <w:rsid w:val="00A53297"/>
    <w:rsid w:val="00B9706A"/>
    <w:rsid w:val="00BA587A"/>
    <w:rsid w:val="00CD31F9"/>
    <w:rsid w:val="00DF6EBC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54F2"/>
  <w15:chartTrackingRefBased/>
  <w15:docId w15:val="{51C6C339-5CAB-4327-A2B3-17072C3E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12340?cl=ky-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2340?cl=ky-kg" TargetMode="External"/><Relationship Id="rId5" Type="http://schemas.openxmlformats.org/officeDocument/2006/relationships/hyperlink" Target="http://cbd.minjust.gov.kg/act/view/ru-ru/112340?cl=ky-kg" TargetMode="External"/><Relationship Id="rId4" Type="http://schemas.openxmlformats.org/officeDocument/2006/relationships/hyperlink" Target="http://cbd.minjust.gov.kg/act/view/ru-ru/112340?cl=ky-k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2023-01-13T18:41:00Z</dcterms:created>
  <dcterms:modified xsi:type="dcterms:W3CDTF">2023-01-14T17:53:00Z</dcterms:modified>
</cp:coreProperties>
</file>