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34FA" w14:textId="77777777" w:rsidR="00483253" w:rsidRDefault="0048325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583E02" w:rsidRPr="00D04240" w14:paraId="01D804E0" w14:textId="77777777" w:rsidTr="00496A79">
        <w:tc>
          <w:tcPr>
            <w:tcW w:w="14560" w:type="dxa"/>
            <w:gridSpan w:val="2"/>
          </w:tcPr>
          <w:p w14:paraId="0F85248E" w14:textId="77777777" w:rsidR="00583E02" w:rsidRPr="00D04240" w:rsidRDefault="00583E02" w:rsidP="00583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40">
              <w:rPr>
                <w:rFonts w:ascii="Times New Roman" w:hAnsi="Times New Roman" w:cs="Times New Roman"/>
                <w:b/>
                <w:sz w:val="28"/>
                <w:szCs w:val="28"/>
              </w:rPr>
              <w:t>Закон Кыргызской Республики «О рекламе»</w:t>
            </w:r>
          </w:p>
        </w:tc>
      </w:tr>
      <w:tr w:rsidR="00583E02" w:rsidRPr="00D04240" w14:paraId="14CF8258" w14:textId="77777777" w:rsidTr="005F405E">
        <w:tc>
          <w:tcPr>
            <w:tcW w:w="7280" w:type="dxa"/>
          </w:tcPr>
          <w:p w14:paraId="573FBC12" w14:textId="77777777" w:rsidR="00583E02" w:rsidRPr="00D04240" w:rsidRDefault="00583E02" w:rsidP="00583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40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7280" w:type="dxa"/>
          </w:tcPr>
          <w:p w14:paraId="431EEF4F" w14:textId="77777777" w:rsidR="00583E02" w:rsidRPr="00D04240" w:rsidRDefault="00583E02" w:rsidP="00583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240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</w:tr>
      <w:tr w:rsidR="006C7682" w:rsidRPr="00D04240" w14:paraId="3EAEDA47" w14:textId="77777777" w:rsidTr="001E60CE">
        <w:tc>
          <w:tcPr>
            <w:tcW w:w="14560" w:type="dxa"/>
            <w:gridSpan w:val="2"/>
          </w:tcPr>
          <w:p w14:paraId="7F5B5E1F" w14:textId="77777777" w:rsidR="006C7682" w:rsidRPr="00D04240" w:rsidRDefault="006C7682" w:rsidP="006C7682">
            <w:pPr>
              <w:shd w:val="clear" w:color="auto" w:fill="FFFFFF"/>
              <w:spacing w:after="60" w:line="276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 16. Особенности рекламы отдельных видов товаров</w:t>
            </w:r>
          </w:p>
          <w:p w14:paraId="606FDE45" w14:textId="77777777" w:rsidR="006C7682" w:rsidRPr="00D04240" w:rsidRDefault="006C7682" w:rsidP="00583E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5F405E" w:rsidRPr="00D04240" w14:paraId="4D339653" w14:textId="77777777" w:rsidTr="005F405E">
        <w:tc>
          <w:tcPr>
            <w:tcW w:w="7280" w:type="dxa"/>
          </w:tcPr>
          <w:p w14:paraId="0AF79A21" w14:textId="77777777" w:rsidR="005F405E" w:rsidRPr="00D04240" w:rsidRDefault="005F405E" w:rsidP="005F405E">
            <w:pPr>
              <w:shd w:val="clear" w:color="auto" w:fill="FFFFFF"/>
              <w:spacing w:after="60" w:line="276" w:lineRule="atLeast"/>
              <w:ind w:firstLine="567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D0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D04240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Любая реклама (прямая и косвенная) табака и табачных изделий в соответствии с Законом Кыргызской Республики "О защите здоровья граждан Кыргызской Республики от вредного воздействия табака и его потребления" запрещается.</w:t>
            </w:r>
          </w:p>
          <w:p w14:paraId="57E0A254" w14:textId="77777777" w:rsidR="005F405E" w:rsidRPr="00D04240" w:rsidRDefault="005F405E" w:rsidP="005F405E">
            <w:pPr>
              <w:shd w:val="clear" w:color="auto" w:fill="FFFFFF"/>
              <w:spacing w:after="60" w:line="276" w:lineRule="atLeas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240"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  <w:t>Реклама табачной продукции разрешается только в местах торговли табачными изделиями. Рекламный материал должен быть размером не более 2000 кв. см. Каждый рекламный материал внутри магазина во всех случаях должен сопровождаться медицинским предупреждением и занимать не менее 40 процентов рекламной площади.</w:t>
            </w:r>
          </w:p>
        </w:tc>
        <w:tc>
          <w:tcPr>
            <w:tcW w:w="7280" w:type="dxa"/>
          </w:tcPr>
          <w:p w14:paraId="769402E7" w14:textId="200CC5E6" w:rsidR="00D04240" w:rsidRPr="00D04240" w:rsidRDefault="00D04240" w:rsidP="00D0424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Реклама и стимулирование продажи табака, табачной продукции и (или) потребления табака, табачных и </w:t>
            </w:r>
            <w:proofErr w:type="spellStart"/>
            <w:r w:rsidRPr="00D0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никотиносодержащих</w:t>
            </w:r>
            <w:proofErr w:type="spellEnd"/>
            <w:r w:rsidRPr="00D04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изделий, изделий с нагреваемым табаком, систем для нагревания табака, ЭСДН (включая электронные сигареты) и растворов для них, водяных трубок и других курительных принадлежностей в соответствии с Законом Кыргызской Республики «О защите здоровья граждан Кыргызской Республики от последствий потребления табака, никотина и воздействия окружающего табачного дыма и аэрозоля» запрещается.</w:t>
            </w:r>
          </w:p>
          <w:p w14:paraId="6FA94E73" w14:textId="19E162B2" w:rsidR="005F405E" w:rsidRPr="00D04240" w:rsidRDefault="005F405E" w:rsidP="005F405E">
            <w:pPr>
              <w:spacing w:before="200" w:after="60"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1AD46E" w14:textId="77777777" w:rsidR="005F405E" w:rsidRDefault="005F405E"/>
    <w:p w14:paraId="5354577A" w14:textId="77777777" w:rsidR="00F57B9A" w:rsidRDefault="00F57B9A"/>
    <w:sectPr w:rsidR="00F57B9A" w:rsidSect="005F40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C6735"/>
    <w:multiLevelType w:val="hybridMultilevel"/>
    <w:tmpl w:val="9612A1A4"/>
    <w:lvl w:ilvl="0" w:tplc="39FC018C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05E"/>
    <w:rsid w:val="0045008E"/>
    <w:rsid w:val="00483253"/>
    <w:rsid w:val="00583E02"/>
    <w:rsid w:val="005F405E"/>
    <w:rsid w:val="006C7682"/>
    <w:rsid w:val="00C2590D"/>
    <w:rsid w:val="00D04240"/>
    <w:rsid w:val="00F5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9539"/>
  <w15:docId w15:val="{8BF26BE9-E94B-4F8B-83A8-0465AE18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4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tekst">
    <w:name w:val="tktekst"/>
    <w:basedOn w:val="a"/>
    <w:rsid w:val="00F5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7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Пользователь</cp:lastModifiedBy>
  <cp:revision>5</cp:revision>
  <dcterms:created xsi:type="dcterms:W3CDTF">2022-06-03T16:34:00Z</dcterms:created>
  <dcterms:modified xsi:type="dcterms:W3CDTF">2023-02-01T07:06:00Z</dcterms:modified>
</cp:coreProperties>
</file>