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A0E" w:rsidRDefault="000B4A0E" w:rsidP="000B4A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B4A0E" w:rsidRDefault="000B4A0E" w:rsidP="000B4A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B4A0E" w:rsidRPr="00EC0581" w:rsidRDefault="000B4A0E" w:rsidP="000B4A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581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0B4A0E" w:rsidRPr="00D52DF1" w:rsidRDefault="000B4A0E" w:rsidP="000B4A0E">
      <w:pPr>
        <w:pStyle w:val="tkNazvanie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D52DF1">
        <w:rPr>
          <w:rFonts w:ascii="Times New Roman" w:hAnsi="Times New Roman" w:cs="Times New Roman"/>
          <w:sz w:val="28"/>
          <w:szCs w:val="28"/>
        </w:rPr>
        <w:t xml:space="preserve">о разработке  АРВ к проекту постановления Кабинета Министров </w:t>
      </w:r>
      <w:r w:rsidRPr="00D52DF1">
        <w:rPr>
          <w:rFonts w:ascii="Times New Roman" w:hAnsi="Times New Roman" w:cs="Times New Roman"/>
          <w:sz w:val="28"/>
          <w:szCs w:val="28"/>
          <w:lang w:val="ky-KG"/>
        </w:rPr>
        <w:t xml:space="preserve">Кыргызской Республики </w:t>
      </w:r>
      <w:r w:rsidRPr="00D52DF1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Правительства Кыргызской Республики «Об утверждении актов в области общественного здравоохранения» от 11 апреля 2016 года №201 </w:t>
      </w:r>
      <w:r>
        <w:rPr>
          <w:rFonts w:ascii="Times New Roman" w:hAnsi="Times New Roman" w:cs="Times New Roman"/>
          <w:sz w:val="28"/>
          <w:szCs w:val="28"/>
        </w:rPr>
        <w:t xml:space="preserve">(приложение 3 </w:t>
      </w:r>
      <w:r w:rsidRPr="00D52DF1">
        <w:rPr>
          <w:rFonts w:ascii="Times New Roman" w:hAnsi="Times New Roman" w:cs="Times New Roman"/>
          <w:sz w:val="28"/>
          <w:szCs w:val="28"/>
        </w:rPr>
        <w:t>«Санитарно-эпидемиологические требования к лечебно-профилактическим организациям»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B4A0E" w:rsidRPr="00D52DF1" w:rsidRDefault="000B4A0E" w:rsidP="000B4A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</w:rPr>
      </w:pPr>
    </w:p>
    <w:p w:rsidR="000B4A0E" w:rsidRPr="00D52DF1" w:rsidRDefault="000B4A0E" w:rsidP="000B4A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B4A0E" w:rsidRPr="00D52DF1" w:rsidRDefault="000B4A0E" w:rsidP="000B4A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2DF1">
        <w:rPr>
          <w:rFonts w:ascii="Times New Roman" w:hAnsi="Times New Roman" w:cs="Times New Roman"/>
          <w:sz w:val="28"/>
          <w:szCs w:val="28"/>
        </w:rPr>
        <w:tab/>
        <w:t>Настоящим, Министерство здравоохранения Кыргызской Республики извещает о начале обсуждения правового регулирования и сборе предложений заинтересованных лиц.</w:t>
      </w:r>
    </w:p>
    <w:p w:rsidR="000B4A0E" w:rsidRPr="00D52DF1" w:rsidRDefault="000B4A0E" w:rsidP="000B4A0E">
      <w:pPr>
        <w:pStyle w:val="tktekst"/>
        <w:shd w:val="clear" w:color="auto" w:fill="FFFFFF"/>
        <w:spacing w:before="0" w:beforeAutospacing="0" w:after="0" w:afterAutospacing="0"/>
        <w:ind w:right="283" w:firstLine="709"/>
        <w:jc w:val="both"/>
        <w:rPr>
          <w:sz w:val="28"/>
          <w:szCs w:val="28"/>
        </w:rPr>
      </w:pPr>
      <w:r w:rsidRPr="00D52DF1">
        <w:rPr>
          <w:sz w:val="28"/>
          <w:szCs w:val="28"/>
        </w:rPr>
        <w:t xml:space="preserve">Заболевание туберкулез является инфекционным </w:t>
      </w:r>
      <w:proofErr w:type="gramStart"/>
      <w:r w:rsidRPr="00D52DF1">
        <w:rPr>
          <w:sz w:val="28"/>
          <w:szCs w:val="28"/>
        </w:rPr>
        <w:t>заболеванием</w:t>
      </w:r>
      <w:proofErr w:type="gramEnd"/>
      <w:r w:rsidRPr="00D52DF1">
        <w:rPr>
          <w:sz w:val="28"/>
          <w:szCs w:val="28"/>
        </w:rPr>
        <w:t xml:space="preserve"> и выделение его из понятия инфекция вызывает сложность с пониманием текста и недопонимание. Проектом предлагается устранить данные сложности с пониманием и приведением норм в соответствие с научными данными.</w:t>
      </w:r>
    </w:p>
    <w:p w:rsidR="000B4A0E" w:rsidRPr="00D52DF1" w:rsidRDefault="000B4A0E" w:rsidP="000B4A0E">
      <w:pPr>
        <w:pStyle w:val="tktekst"/>
        <w:shd w:val="clear" w:color="auto" w:fill="FFFFFF"/>
        <w:spacing w:before="0" w:beforeAutospacing="0" w:after="0" w:afterAutospacing="0"/>
        <w:ind w:right="283" w:firstLine="709"/>
        <w:jc w:val="both"/>
        <w:rPr>
          <w:sz w:val="28"/>
          <w:szCs w:val="28"/>
        </w:rPr>
      </w:pPr>
      <w:r w:rsidRPr="00D52DF1">
        <w:rPr>
          <w:sz w:val="28"/>
          <w:szCs w:val="28"/>
        </w:rPr>
        <w:t>Так, в случае выявления пациента с симптомами туберкулеза - он направляется на прием к врачу с выдачей ему хирургической маски. При этом пациенты, у которых при микроскопическом исследовании мазка мокроты не обнаруживаются бактерии возбудители туберкулеза (им ставится диагноз, заболевший туберкулезом с (Б</w:t>
      </w:r>
      <w:proofErr w:type="gramStart"/>
      <w:r w:rsidRPr="00D52DF1">
        <w:rPr>
          <w:sz w:val="28"/>
          <w:szCs w:val="28"/>
        </w:rPr>
        <w:t>К-</w:t>
      </w:r>
      <w:proofErr w:type="gramEnd"/>
      <w:r w:rsidRPr="00D52DF1">
        <w:rPr>
          <w:sz w:val="28"/>
          <w:szCs w:val="28"/>
        </w:rPr>
        <w:t>), что означает он не выделяет палочку туберкулёза в окружающую среду. Такой пациент может проходить лечение на амбулаторном уровне в организации первичной медико-санитарной помощи, он обслуживается в отдельном кабинете контролируемого лечения.</w:t>
      </w:r>
    </w:p>
    <w:p w:rsidR="000B4A0E" w:rsidRPr="00D52DF1" w:rsidRDefault="000B4A0E" w:rsidP="000B4A0E">
      <w:pPr>
        <w:pStyle w:val="tktekst"/>
        <w:shd w:val="clear" w:color="auto" w:fill="FFFFFF"/>
        <w:spacing w:before="0" w:beforeAutospacing="0" w:after="0" w:afterAutospacing="0"/>
        <w:ind w:right="283" w:firstLine="709"/>
        <w:jc w:val="both"/>
        <w:rPr>
          <w:sz w:val="28"/>
          <w:szCs w:val="28"/>
        </w:rPr>
      </w:pPr>
      <w:r w:rsidRPr="00D52DF1">
        <w:rPr>
          <w:sz w:val="28"/>
          <w:szCs w:val="28"/>
        </w:rPr>
        <w:t>Данные пациенты не являются заразными и не представляют опасность для населения.</w:t>
      </w:r>
    </w:p>
    <w:p w:rsidR="000B4A0E" w:rsidRPr="00D52DF1" w:rsidRDefault="000B4A0E" w:rsidP="000B4A0E">
      <w:pPr>
        <w:pStyle w:val="tkteks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52DF1">
        <w:rPr>
          <w:color w:val="000000"/>
          <w:sz w:val="28"/>
          <w:szCs w:val="28"/>
        </w:rPr>
        <w:t>По этой причине отдельный вход для их приема в организации здравоохранения или ограничения по перемещению не требуются.</w:t>
      </w:r>
    </w:p>
    <w:p w:rsidR="000B4A0E" w:rsidRPr="00D52DF1" w:rsidRDefault="000B4A0E" w:rsidP="000B4A0E">
      <w:pPr>
        <w:pStyle w:val="tkteks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52DF1">
        <w:rPr>
          <w:color w:val="000000"/>
          <w:sz w:val="28"/>
          <w:szCs w:val="28"/>
        </w:rPr>
        <w:t>Больной туберкулезом не выделяющий инфекцию (</w:t>
      </w:r>
      <w:r w:rsidRPr="00D52DF1">
        <w:rPr>
          <w:color w:val="000000"/>
          <w:sz w:val="28"/>
          <w:szCs w:val="28"/>
          <w:lang w:val="en-US"/>
        </w:rPr>
        <w:t>BK</w:t>
      </w:r>
      <w:r w:rsidRPr="00D52DF1">
        <w:rPr>
          <w:color w:val="000000"/>
          <w:sz w:val="28"/>
          <w:szCs w:val="28"/>
        </w:rPr>
        <w:t>-) не представляет угрозу для населения, поэтому нормы, ограничивающие посещение им общей организации здравоохранения, противоречат научным данным, более того в настоящее время лечение таких больных проводится по рекомендации ВОЗ, на амбулаторном уровне, в связи с чем данные нормы предлагается исключить. Предлагаемые изменения вносятся на основе последних научных данных о лечении туберкулеза, основанных на рекомендациях ВОЗ.</w:t>
      </w:r>
    </w:p>
    <w:p w:rsidR="000B4A0E" w:rsidRPr="00D52DF1" w:rsidRDefault="000B4A0E" w:rsidP="000B4A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2DF1">
        <w:rPr>
          <w:rFonts w:ascii="Times New Roman" w:hAnsi="Times New Roman" w:cs="Times New Roman"/>
          <w:sz w:val="28"/>
          <w:szCs w:val="28"/>
        </w:rPr>
        <w:lastRenderedPageBreak/>
        <w:t>В Кыргызской Республике функционирует 41 гемодиализный центр (3 государственных, 38 – частных), в которых получают</w:t>
      </w:r>
      <w:r>
        <w:rPr>
          <w:rFonts w:ascii="Times New Roman" w:hAnsi="Times New Roman" w:cs="Times New Roman"/>
          <w:sz w:val="28"/>
          <w:szCs w:val="28"/>
        </w:rPr>
        <w:t xml:space="preserve"> 2008</w:t>
      </w:r>
      <w:r w:rsidRPr="00D52DF1">
        <w:rPr>
          <w:rFonts w:ascii="Times New Roman" w:hAnsi="Times New Roman" w:cs="Times New Roman"/>
          <w:sz w:val="28"/>
          <w:szCs w:val="28"/>
        </w:rPr>
        <w:t xml:space="preserve"> пациентов услуги гемодиализа. </w:t>
      </w:r>
    </w:p>
    <w:p w:rsidR="000B4A0E" w:rsidRPr="00D52DF1" w:rsidRDefault="000B4A0E" w:rsidP="000B4A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2DF1">
        <w:rPr>
          <w:rFonts w:ascii="Times New Roman" w:hAnsi="Times New Roman" w:cs="Times New Roman"/>
          <w:sz w:val="28"/>
          <w:szCs w:val="28"/>
        </w:rPr>
        <w:t>В настоящее время активно применяется гемодиализная помощь пациентам с хронической почечной недостаточностью, число которых увеличивается. В Кыргызстане нормативные документы в области гемодиализной помощи  были приняты более 5- 10 лет назад и нуждаются в пересмотре, с учетом развития технологий и международного опыта. Учитывая, крайнюю актуальность гемодиализной помощи, необходимо совершенствование нормативной правовой базы в части санитарно – эпидемиологических требований к воде, используемой для гемодиализа, производственного контроля, и повышения ответственности гемодиализных центров независимо от формы собственности.  Кроме того, за последние два года поступило ряд жалоб, предложений как от государственных органов, так и от медицинских организаций с частной формой собственности в части детализации и/или уточнения отдельных требований к гемодиализным отделениям.</w:t>
      </w:r>
    </w:p>
    <w:p w:rsidR="000B4A0E" w:rsidRPr="00D52DF1" w:rsidRDefault="000B4A0E" w:rsidP="000B4A0E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D52DF1">
        <w:rPr>
          <w:rFonts w:ascii="Times New Roman" w:eastAsiaTheme="minorEastAsia" w:hAnsi="Times New Roman" w:cs="Times New Roman"/>
          <w:bCs/>
          <w:sz w:val="28"/>
          <w:szCs w:val="28"/>
        </w:rPr>
        <w:t>Кроме того, в республике действует ряд документов, как ведомственные приказы Министерства здравоохранения КР, КМС ГOCT P 52556:2022 «Вода для гемодиализа.  Технические условия», которые также необходимо привести в единое соответствие с СаНПиН  «</w:t>
      </w:r>
      <w:r w:rsidRPr="00D52DF1">
        <w:rPr>
          <w:rFonts w:ascii="Times New Roman" w:hAnsi="Times New Roman" w:cs="Times New Roman"/>
          <w:bCs/>
          <w:sz w:val="28"/>
          <w:szCs w:val="28"/>
        </w:rPr>
        <w:t>Санитарно-эпидемиологические требования к лечебн</w:t>
      </w:r>
      <w:r w:rsidRPr="00D52DF1">
        <w:rPr>
          <w:rFonts w:ascii="Times New Roman" w:eastAsiaTheme="minorEastAsia" w:hAnsi="Times New Roman" w:cs="Times New Roman"/>
          <w:bCs/>
          <w:sz w:val="28"/>
          <w:szCs w:val="28"/>
        </w:rPr>
        <w:t xml:space="preserve">о-профилактическим организациям», утвержденным постановлением Правительства КР «Об утверждении актов в области общественного здравоохранения» от 11 апреля 2016 года №201. </w:t>
      </w:r>
    </w:p>
    <w:p w:rsidR="000B4A0E" w:rsidRPr="00D52DF1" w:rsidRDefault="000B4A0E" w:rsidP="000B4A0E">
      <w:pPr>
        <w:pStyle w:val="tkNazvanie"/>
        <w:spacing w:before="0" w:after="0" w:line="240" w:lineRule="auto"/>
        <w:ind w:left="0" w:right="-1" w:firstLine="709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D52DF1">
        <w:rPr>
          <w:rFonts w:ascii="Times New Roman" w:hAnsi="Times New Roman" w:cs="Times New Roman"/>
          <w:b w:val="0"/>
          <w:sz w:val="28"/>
          <w:szCs w:val="28"/>
        </w:rPr>
        <w:t xml:space="preserve">Целью данного проекта постановления является совершенствование нормативной базы в области общественного здравоохранения в области </w:t>
      </w:r>
      <w:proofErr w:type="spellStart"/>
      <w:r w:rsidRPr="00D52DF1">
        <w:rPr>
          <w:rFonts w:ascii="Times New Roman" w:hAnsi="Times New Roman" w:cs="Times New Roman"/>
          <w:b w:val="0"/>
          <w:sz w:val="28"/>
          <w:szCs w:val="28"/>
        </w:rPr>
        <w:t>гемодиализной</w:t>
      </w:r>
      <w:proofErr w:type="spellEnd"/>
      <w:r w:rsidRPr="00D52DF1">
        <w:rPr>
          <w:rFonts w:ascii="Times New Roman" w:hAnsi="Times New Roman" w:cs="Times New Roman"/>
          <w:b w:val="0"/>
          <w:sz w:val="28"/>
          <w:szCs w:val="28"/>
        </w:rPr>
        <w:t xml:space="preserve"> помощи и инфекционных заболеваний, таких как туберкулез с целью повышения качества и доступности таких услуг. </w:t>
      </w:r>
    </w:p>
    <w:p w:rsidR="000B4A0E" w:rsidRPr="00D52DF1" w:rsidRDefault="000B4A0E" w:rsidP="000B4A0E">
      <w:pPr>
        <w:tabs>
          <w:tab w:val="left" w:pos="708"/>
          <w:tab w:val="left" w:pos="1416"/>
          <w:tab w:val="left" w:pos="184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954B2">
        <w:rPr>
          <w:rFonts w:ascii="Times New Roman" w:hAnsi="Times New Roman"/>
          <w:bCs/>
          <w:sz w:val="28"/>
          <w:szCs w:val="28"/>
        </w:rPr>
        <w:t>Прогнозы</w:t>
      </w:r>
      <w:r w:rsidRPr="001954B2">
        <w:rPr>
          <w:rFonts w:ascii="Times New Roman" w:hAnsi="Times New Roman"/>
          <w:sz w:val="28"/>
          <w:szCs w:val="28"/>
        </w:rPr>
        <w:t xml:space="preserve"> возможных социальных, экономических, правовых, правозащитных, гендерных, экологических, коррупционных последствий: </w:t>
      </w:r>
      <w:r w:rsidRPr="00D52DF1">
        <w:rPr>
          <w:rFonts w:ascii="Times New Roman" w:hAnsi="Times New Roman" w:cs="Times New Roman"/>
          <w:sz w:val="28"/>
          <w:szCs w:val="28"/>
        </w:rPr>
        <w:t xml:space="preserve">Принятие данного проекта постановления </w:t>
      </w:r>
      <w:r w:rsidRPr="00D52DF1">
        <w:rPr>
          <w:rFonts w:ascii="Times New Roman" w:hAnsi="Times New Roman" w:cs="Times New Roman"/>
          <w:sz w:val="28"/>
          <w:szCs w:val="28"/>
          <w:lang w:val="ru-RU"/>
        </w:rPr>
        <w:t>Кабинета Министров К</w:t>
      </w:r>
      <w:r w:rsidRPr="00D52DF1">
        <w:rPr>
          <w:rFonts w:ascii="Times New Roman" w:hAnsi="Times New Roman" w:cs="Times New Roman"/>
          <w:sz w:val="28"/>
          <w:szCs w:val="28"/>
        </w:rPr>
        <w:t>ыргызской Республики негативных социальных, экономических, правовых, правозащитных, гендерных, экологических, коррупционных последствий не повлечет.</w:t>
      </w:r>
    </w:p>
    <w:p w:rsidR="000B4A0E" w:rsidRPr="00D52DF1" w:rsidRDefault="000B4A0E" w:rsidP="000B4A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DF1">
        <w:rPr>
          <w:rFonts w:ascii="Times New Roman" w:hAnsi="Times New Roman" w:cs="Times New Roman"/>
          <w:sz w:val="28"/>
          <w:szCs w:val="28"/>
        </w:rPr>
        <w:t>Предлагаемые изменения к вышеуказанному постановлению, позволят обеспечить:</w:t>
      </w:r>
    </w:p>
    <w:p w:rsidR="000B4A0E" w:rsidRPr="00D52DF1" w:rsidRDefault="000B4A0E" w:rsidP="000B4A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B2B2B"/>
          <w:sz w:val="28"/>
          <w:szCs w:val="28"/>
        </w:rPr>
      </w:pPr>
      <w:r w:rsidRPr="00D52DF1">
        <w:rPr>
          <w:rFonts w:ascii="Times New Roman" w:eastAsia="Times New Roman" w:hAnsi="Times New Roman" w:cs="Times New Roman"/>
          <w:bCs/>
          <w:color w:val="2B2B2B"/>
          <w:sz w:val="28"/>
          <w:szCs w:val="28"/>
        </w:rPr>
        <w:t>исключение излишних требований, связанной с оказанием помощи туберкулезным больным на уровне первичного звена, улучшение гемодиализных услуг, повышению ответственности организаций здравоохранения, предоставляющих услуги по гемодиализу, четкое и единое понимание количественных показателей и норм.</w:t>
      </w:r>
    </w:p>
    <w:p w:rsidR="000B4A0E" w:rsidRPr="00CC6113" w:rsidRDefault="000B4A0E" w:rsidP="000B4A0E">
      <w:pPr>
        <w:tabs>
          <w:tab w:val="left" w:pos="496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954B2">
        <w:rPr>
          <w:rFonts w:ascii="Times New Roman" w:hAnsi="Times New Roman"/>
          <w:bCs/>
          <w:sz w:val="28"/>
          <w:szCs w:val="28"/>
        </w:rPr>
        <w:t>Анализ соответствия проекта законодательству: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C6113">
        <w:rPr>
          <w:rFonts w:ascii="Times New Roman" w:hAnsi="Times New Roman"/>
          <w:sz w:val="28"/>
          <w:szCs w:val="28"/>
        </w:rPr>
        <w:t xml:space="preserve">Представленный проект не противоречит нормам действующего законодательства, а также </w:t>
      </w:r>
      <w:r w:rsidRPr="00CC6113">
        <w:rPr>
          <w:rFonts w:ascii="Times New Roman" w:hAnsi="Times New Roman"/>
          <w:sz w:val="28"/>
          <w:szCs w:val="28"/>
        </w:rPr>
        <w:lastRenderedPageBreak/>
        <w:t>вступившим в установленном порядке в силу международным договорам, участницей которых является Кыргызская Республика.</w:t>
      </w:r>
    </w:p>
    <w:p w:rsidR="000B4A0E" w:rsidRDefault="000B4A0E" w:rsidP="000B4A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54B2">
        <w:rPr>
          <w:rFonts w:ascii="Times New Roman" w:hAnsi="Times New Roman"/>
          <w:bCs/>
          <w:sz w:val="28"/>
          <w:szCs w:val="28"/>
        </w:rPr>
        <w:t>Информация о необходимости финансирования: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C6113">
        <w:rPr>
          <w:rFonts w:ascii="Times New Roman" w:hAnsi="Times New Roman"/>
          <w:sz w:val="28"/>
          <w:szCs w:val="28"/>
        </w:rPr>
        <w:t>Принятие настоящего проекта не повлечет дополнительных финансовых затрат из республиканского бюджета.</w:t>
      </w:r>
    </w:p>
    <w:p w:rsidR="000B4A0E" w:rsidRDefault="000B4A0E" w:rsidP="000B4A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4A0E" w:rsidRPr="00CC6113" w:rsidRDefault="000B4A0E" w:rsidP="000B4A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4A0E" w:rsidRPr="00D52DF1" w:rsidRDefault="000B4A0E" w:rsidP="000B4A0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2DF1">
        <w:rPr>
          <w:rFonts w:ascii="Times New Roman" w:hAnsi="Times New Roman" w:cs="Times New Roman"/>
          <w:sz w:val="28"/>
          <w:szCs w:val="28"/>
        </w:rPr>
        <w:t>Контакты и сроки для обсуждения информации уведомления</w:t>
      </w:r>
    </w:p>
    <w:p w:rsidR="000B4A0E" w:rsidRPr="00D52DF1" w:rsidRDefault="000B4A0E" w:rsidP="000B4A0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2"/>
        <w:gridCol w:w="3006"/>
      </w:tblGrid>
      <w:tr w:rsidR="000B4A0E" w:rsidRPr="00D52DF1" w:rsidTr="007E2F06">
        <w:tc>
          <w:tcPr>
            <w:tcW w:w="33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A0E" w:rsidRPr="00D52DF1" w:rsidRDefault="000B4A0E" w:rsidP="007E2F06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2DF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Предложения принимаются:</w:t>
            </w:r>
          </w:p>
        </w:tc>
        <w:tc>
          <w:tcPr>
            <w:tcW w:w="16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A0E" w:rsidRPr="00D52DF1" w:rsidRDefault="000B4A0E" w:rsidP="007E2F06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2DF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</w:p>
        </w:tc>
      </w:tr>
      <w:tr w:rsidR="000B4A0E" w:rsidRPr="00D52DF1" w:rsidTr="007E2F06">
        <w:tc>
          <w:tcPr>
            <w:tcW w:w="33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A0E" w:rsidRPr="00D52DF1" w:rsidRDefault="000B4A0E" w:rsidP="007E2F06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2DF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по электронной почте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A0E" w:rsidRPr="00D52DF1" w:rsidRDefault="000B4A0E" w:rsidP="007E2F06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2DF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0312323154</w:t>
            </w:r>
          </w:p>
          <w:p w:rsidR="000B4A0E" w:rsidRPr="00D52DF1" w:rsidRDefault="008E1A8A" w:rsidP="007E2F06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5" w:history="1">
              <w:r w:rsidR="000B4A0E" w:rsidRPr="00D52DF1">
                <w:rPr>
                  <w:rFonts w:ascii="Times New Roman" w:hAnsi="Times New Roman" w:cs="Times New Roman"/>
                  <w:sz w:val="28"/>
                  <w:szCs w:val="28"/>
                  <w:lang w:eastAsia="en-US"/>
                </w:rPr>
                <w:t>iren_isakova@mail.ru</w:t>
              </w:r>
            </w:hyperlink>
          </w:p>
          <w:p w:rsidR="000B4A0E" w:rsidRPr="00D52DF1" w:rsidRDefault="008E1A8A" w:rsidP="007E2F06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6" w:history="1">
              <w:r w:rsidR="000B4A0E" w:rsidRPr="00D52DF1">
                <w:rPr>
                  <w:rFonts w:ascii="Times New Roman" w:hAnsi="Times New Roman" w:cs="Times New Roman"/>
                  <w:sz w:val="28"/>
                  <w:szCs w:val="28"/>
                  <w:lang w:eastAsia="en-US"/>
                </w:rPr>
                <w:t>ugsn14@mail.ru</w:t>
              </w:r>
            </w:hyperlink>
          </w:p>
        </w:tc>
      </w:tr>
      <w:tr w:rsidR="000B4A0E" w:rsidRPr="00D52DF1" w:rsidTr="007E2F06">
        <w:tc>
          <w:tcPr>
            <w:tcW w:w="33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A0E" w:rsidRPr="00D52DF1" w:rsidRDefault="000B4A0E" w:rsidP="007E2F06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2DF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на почтовый адрес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A0E" w:rsidRPr="00D52DF1" w:rsidRDefault="000B4A0E" w:rsidP="007E2F06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2DF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Адрес: 720033,  г. Бишкек, </w:t>
            </w:r>
            <w:proofErr w:type="spellStart"/>
            <w:r w:rsidRPr="00D52DF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gramStart"/>
            <w:r w:rsidRPr="00D52DF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.Ф</w:t>
            </w:r>
            <w:proofErr w:type="gramEnd"/>
            <w:r w:rsidRPr="00D52DF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рунзе</w:t>
            </w:r>
            <w:proofErr w:type="spellEnd"/>
            <w:r w:rsidRPr="00D52DF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535</w:t>
            </w:r>
          </w:p>
        </w:tc>
      </w:tr>
      <w:tr w:rsidR="000B4A0E" w:rsidRPr="00D52DF1" w:rsidTr="007E2F06">
        <w:tc>
          <w:tcPr>
            <w:tcW w:w="33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A0E" w:rsidRPr="00D52DF1" w:rsidRDefault="000B4A0E" w:rsidP="007E2F06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2DF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Срок приема предложений не позднее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A0E" w:rsidRPr="00D52DF1" w:rsidRDefault="000B4A0E" w:rsidP="008E1A8A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2DF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</w:t>
            </w:r>
            <w:r w:rsidRPr="00D52DF1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</w:t>
            </w:r>
            <w:r w:rsidR="008E1A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bookmarkStart w:id="0" w:name="_GoBack"/>
            <w:bookmarkEnd w:id="0"/>
            <w:r w:rsidRPr="00D52DF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0</w:t>
            </w:r>
            <w:r w:rsidRPr="00D52DF1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6</w:t>
            </w:r>
            <w:r w:rsidRPr="00D52DF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.2022 год)</w:t>
            </w:r>
          </w:p>
        </w:tc>
      </w:tr>
      <w:tr w:rsidR="000B4A0E" w:rsidRPr="00D52DF1" w:rsidTr="007E2F06">
        <w:tc>
          <w:tcPr>
            <w:tcW w:w="33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A0E" w:rsidRPr="00D52DF1" w:rsidRDefault="000B4A0E" w:rsidP="007E2F06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2DF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 Срок размещения Реестра предложений и ответов на официальном сайте органа разработчика не позднее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A0E" w:rsidRPr="00D52DF1" w:rsidRDefault="000B4A0E" w:rsidP="007E2F06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B4A0E" w:rsidRPr="00D52DF1" w:rsidRDefault="000B4A0E" w:rsidP="007E2F06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B4A0E" w:rsidRPr="00D52DF1" w:rsidRDefault="000B4A0E" w:rsidP="007E2F06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2DF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</w:t>
            </w:r>
            <w:r w:rsidRPr="00D52DF1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25</w:t>
            </w:r>
            <w:r w:rsidRPr="00D52DF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0</w:t>
            </w:r>
            <w:r w:rsidRPr="00D52DF1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6</w:t>
            </w:r>
            <w:r w:rsidRPr="00D52DF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.2022 год)</w:t>
            </w:r>
          </w:p>
        </w:tc>
      </w:tr>
    </w:tbl>
    <w:p w:rsidR="000B4A0E" w:rsidRPr="00D52DF1" w:rsidRDefault="000B4A0E" w:rsidP="000B4A0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A0E" w:rsidRPr="00D52DF1" w:rsidRDefault="000B4A0E" w:rsidP="000B4A0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4A0E" w:rsidRPr="00F32C1A" w:rsidRDefault="000B4A0E" w:rsidP="000B4A0E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4A0E" w:rsidRDefault="000B4A0E" w:rsidP="000B4A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B4A0E" w:rsidRDefault="000B4A0E" w:rsidP="000B4A0E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0B4A0E" w:rsidRDefault="000B4A0E" w:rsidP="000B4A0E"/>
    <w:p w:rsidR="000B4A0E" w:rsidRDefault="000B4A0E" w:rsidP="000B4A0E"/>
    <w:p w:rsidR="000B4A0E" w:rsidRPr="00AC2E46" w:rsidRDefault="000B4A0E" w:rsidP="000B4A0E">
      <w:pPr>
        <w:spacing w:after="0" w:line="240" w:lineRule="auto"/>
        <w:ind w:firstLine="709"/>
        <w:jc w:val="both"/>
        <w:rPr>
          <w:lang w:val="ru-RU"/>
        </w:rPr>
      </w:pPr>
    </w:p>
    <w:p w:rsidR="0078168B" w:rsidRDefault="008E1A8A"/>
    <w:sectPr w:rsidR="0078168B" w:rsidSect="00CC0A9B">
      <w:pgSz w:w="11906" w:h="16838"/>
      <w:pgMar w:top="70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A0E"/>
    <w:rsid w:val="000B4A0E"/>
    <w:rsid w:val="008E1A8A"/>
    <w:rsid w:val="00C91A52"/>
    <w:rsid w:val="00EC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A0E"/>
    <w:pPr>
      <w:spacing w:after="160" w:line="259" w:lineRule="auto"/>
    </w:pPr>
    <w:rPr>
      <w:lang w:val="ky-K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Nazvanie">
    <w:name w:val="_Название (tkNazvanie)"/>
    <w:basedOn w:val="a"/>
    <w:rsid w:val="000B4A0E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val="ru-RU" w:eastAsia="ru-RU"/>
    </w:rPr>
  </w:style>
  <w:style w:type="paragraph" w:styleId="a3">
    <w:name w:val="No Spacing"/>
    <w:uiPriority w:val="1"/>
    <w:qFormat/>
    <w:rsid w:val="000B4A0E"/>
    <w:pPr>
      <w:spacing w:after="0" w:line="240" w:lineRule="auto"/>
    </w:pPr>
  </w:style>
  <w:style w:type="paragraph" w:customStyle="1" w:styleId="tkTablica">
    <w:name w:val="_Текст таблицы (tkTablica)"/>
    <w:basedOn w:val="a"/>
    <w:rsid w:val="000B4A0E"/>
    <w:pPr>
      <w:spacing w:after="60" w:line="276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tktekst">
    <w:name w:val="tktekst"/>
    <w:basedOn w:val="a"/>
    <w:rsid w:val="000B4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A0E"/>
    <w:pPr>
      <w:spacing w:after="160" w:line="259" w:lineRule="auto"/>
    </w:pPr>
    <w:rPr>
      <w:lang w:val="ky-K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Nazvanie">
    <w:name w:val="_Название (tkNazvanie)"/>
    <w:basedOn w:val="a"/>
    <w:rsid w:val="000B4A0E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val="ru-RU" w:eastAsia="ru-RU"/>
    </w:rPr>
  </w:style>
  <w:style w:type="paragraph" w:styleId="a3">
    <w:name w:val="No Spacing"/>
    <w:uiPriority w:val="1"/>
    <w:qFormat/>
    <w:rsid w:val="000B4A0E"/>
    <w:pPr>
      <w:spacing w:after="0" w:line="240" w:lineRule="auto"/>
    </w:pPr>
  </w:style>
  <w:style w:type="paragraph" w:customStyle="1" w:styleId="tkTablica">
    <w:name w:val="_Текст таблицы (tkTablica)"/>
    <w:basedOn w:val="a"/>
    <w:rsid w:val="000B4A0E"/>
    <w:pPr>
      <w:spacing w:after="60" w:line="276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tktekst">
    <w:name w:val="tktekst"/>
    <w:basedOn w:val="a"/>
    <w:rsid w:val="000B4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gsn14@mail.ru" TargetMode="External"/><Relationship Id="rId5" Type="http://schemas.openxmlformats.org/officeDocument/2006/relationships/hyperlink" Target="mailto:iren_isako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4-каб</dc:creator>
  <cp:lastModifiedBy>4-каб</cp:lastModifiedBy>
  <cp:revision>2</cp:revision>
  <dcterms:created xsi:type="dcterms:W3CDTF">2022-05-14T05:33:00Z</dcterms:created>
  <dcterms:modified xsi:type="dcterms:W3CDTF">2022-06-11T05:51:00Z</dcterms:modified>
</cp:coreProperties>
</file>